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81CC" w14:textId="77777777" w:rsidR="002E7D75" w:rsidRPr="00A23650" w:rsidRDefault="002E7D75" w:rsidP="002E7D75">
      <w:pPr>
        <w:pStyle w:val="Bezproreda"/>
        <w:rPr>
          <w:b/>
          <w:szCs w:val="24"/>
        </w:rPr>
      </w:pPr>
      <w:bookmarkStart w:id="0" w:name="_Hlk148618980"/>
      <w:r w:rsidRPr="00A23650">
        <w:rPr>
          <w:b/>
          <w:szCs w:val="24"/>
        </w:rPr>
        <w:t>OŠ fra Kaje Adžića Pleternica</w:t>
      </w:r>
    </w:p>
    <w:p w14:paraId="05021121" w14:textId="51578CF3" w:rsidR="002E7D75" w:rsidRPr="00A23650" w:rsidRDefault="002E7D75" w:rsidP="002E7D75">
      <w:pPr>
        <w:pStyle w:val="Bezproreda"/>
        <w:rPr>
          <w:szCs w:val="24"/>
        </w:rPr>
      </w:pPr>
      <w:r w:rsidRPr="00A23650">
        <w:rPr>
          <w:szCs w:val="24"/>
        </w:rPr>
        <w:t>KLASA: 007-04/2</w:t>
      </w:r>
      <w:r w:rsidR="00C517D9" w:rsidRPr="00A23650">
        <w:rPr>
          <w:szCs w:val="24"/>
        </w:rPr>
        <w:t>4</w:t>
      </w:r>
      <w:r w:rsidRPr="00A23650">
        <w:rPr>
          <w:szCs w:val="24"/>
        </w:rPr>
        <w:t>-02/</w:t>
      </w:r>
      <w:r w:rsidR="00F5654A" w:rsidRPr="00A23650">
        <w:rPr>
          <w:szCs w:val="24"/>
        </w:rPr>
        <w:t>2</w:t>
      </w:r>
    </w:p>
    <w:p w14:paraId="3B57E44C" w14:textId="4FCDEFAC" w:rsidR="002E7D75" w:rsidRPr="00A23650" w:rsidRDefault="002E7D75" w:rsidP="002E7D75">
      <w:pPr>
        <w:pStyle w:val="Bezproreda"/>
        <w:rPr>
          <w:szCs w:val="24"/>
        </w:rPr>
      </w:pPr>
      <w:r w:rsidRPr="00A23650">
        <w:rPr>
          <w:szCs w:val="24"/>
        </w:rPr>
        <w:t>URBROJ: 2177-</w:t>
      </w:r>
      <w:r w:rsidR="00785F15" w:rsidRPr="00A23650">
        <w:rPr>
          <w:szCs w:val="24"/>
        </w:rPr>
        <w:t>29</w:t>
      </w:r>
      <w:r w:rsidRPr="00A23650">
        <w:rPr>
          <w:szCs w:val="24"/>
        </w:rPr>
        <w:t>-01-2</w:t>
      </w:r>
      <w:r w:rsidR="00C517D9" w:rsidRPr="00A23650">
        <w:rPr>
          <w:szCs w:val="24"/>
        </w:rPr>
        <w:t>4</w:t>
      </w:r>
      <w:r w:rsidRPr="00A23650">
        <w:rPr>
          <w:szCs w:val="24"/>
        </w:rPr>
        <w:t>-1</w:t>
      </w:r>
    </w:p>
    <w:p w14:paraId="35DE1220" w14:textId="6C33D636" w:rsidR="002E7D75" w:rsidRPr="00A23650" w:rsidRDefault="002E7D75" w:rsidP="002E7D75">
      <w:pPr>
        <w:pStyle w:val="Bezproreda"/>
        <w:rPr>
          <w:color w:val="FF0000"/>
          <w:szCs w:val="24"/>
        </w:rPr>
      </w:pPr>
      <w:r w:rsidRPr="00A23650">
        <w:rPr>
          <w:szCs w:val="24"/>
        </w:rPr>
        <w:t xml:space="preserve">Pleternica, </w:t>
      </w:r>
      <w:r w:rsidR="00A23650" w:rsidRPr="00A23650">
        <w:rPr>
          <w:szCs w:val="24"/>
        </w:rPr>
        <w:t>7.</w:t>
      </w:r>
      <w:r w:rsidR="00F5654A" w:rsidRPr="00A23650">
        <w:rPr>
          <w:szCs w:val="24"/>
        </w:rPr>
        <w:t>3</w:t>
      </w:r>
      <w:r w:rsidR="00785F15" w:rsidRPr="00A23650">
        <w:rPr>
          <w:szCs w:val="24"/>
        </w:rPr>
        <w:t>.</w:t>
      </w:r>
      <w:r w:rsidRPr="00A23650">
        <w:rPr>
          <w:szCs w:val="24"/>
        </w:rPr>
        <w:t>202</w:t>
      </w:r>
      <w:r w:rsidR="00C517D9" w:rsidRPr="00A23650">
        <w:rPr>
          <w:szCs w:val="24"/>
        </w:rPr>
        <w:t>4</w:t>
      </w:r>
      <w:r w:rsidRPr="00A23650">
        <w:rPr>
          <w:szCs w:val="24"/>
        </w:rPr>
        <w:t>.</w:t>
      </w:r>
    </w:p>
    <w:p w14:paraId="236A194A" w14:textId="77777777" w:rsidR="002E7D75" w:rsidRPr="00A23650" w:rsidRDefault="002E7D75" w:rsidP="002E7D75">
      <w:pPr>
        <w:pStyle w:val="Bezproreda"/>
        <w:rPr>
          <w:szCs w:val="24"/>
        </w:rPr>
      </w:pPr>
    </w:p>
    <w:p w14:paraId="430993FC" w14:textId="5C391C1E" w:rsidR="008257BD" w:rsidRPr="00A23650" w:rsidRDefault="008257BD" w:rsidP="008257BD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A23650">
        <w:rPr>
          <w:rFonts w:eastAsiaTheme="minorEastAsia" w:cs="Times New Roman"/>
          <w:szCs w:val="24"/>
          <w:lang w:eastAsia="hr-HR"/>
        </w:rPr>
        <w:t xml:space="preserve">Na temelju članka 47. Statuta OŠ fra Kaje Adžića Pleternica, Predsjednica ŠO OŠ fra Kaje Adžića Pleternica saziva </w:t>
      </w:r>
      <w:r w:rsidRPr="00A23650">
        <w:rPr>
          <w:rFonts w:eastAsiaTheme="minorEastAsia" w:cs="Times New Roman"/>
          <w:szCs w:val="24"/>
          <w:lang w:eastAsia="hr-HR"/>
        </w:rPr>
        <w:t>31</w:t>
      </w:r>
      <w:r w:rsidRPr="00A23650">
        <w:rPr>
          <w:rFonts w:eastAsiaTheme="minorEastAsia" w:cs="Times New Roman"/>
          <w:szCs w:val="24"/>
          <w:lang w:eastAsia="hr-HR"/>
        </w:rPr>
        <w:t>.sjednicu Školskog odbora OŠ fra Kaje Adžića Pleternica koja će se održati elektronskim  putem</w:t>
      </w:r>
    </w:p>
    <w:p w14:paraId="3858E02F" w14:textId="77777777" w:rsidR="002E7D75" w:rsidRPr="00A23650" w:rsidRDefault="002E7D75" w:rsidP="002E7D75">
      <w:pPr>
        <w:pStyle w:val="Bezproreda"/>
        <w:rPr>
          <w:szCs w:val="24"/>
        </w:rPr>
      </w:pPr>
    </w:p>
    <w:p w14:paraId="78003999" w14:textId="77777777" w:rsidR="008257BD" w:rsidRPr="00A23650" w:rsidRDefault="008257BD" w:rsidP="008257BD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</w:p>
    <w:p w14:paraId="3BAE8843" w14:textId="77777777" w:rsidR="008257BD" w:rsidRPr="00A23650" w:rsidRDefault="008257BD" w:rsidP="008257BD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A23650">
        <w:rPr>
          <w:rFonts w:eastAsiaTheme="minorEastAsia" w:cs="Times New Roman"/>
          <w:b/>
          <w:szCs w:val="24"/>
          <w:lang w:eastAsia="hr-HR"/>
        </w:rPr>
        <w:t>DNEVNI RED</w:t>
      </w:r>
    </w:p>
    <w:p w14:paraId="7FD22B83" w14:textId="77777777" w:rsidR="008257BD" w:rsidRPr="00A23650" w:rsidRDefault="008257BD" w:rsidP="008257BD">
      <w:pPr>
        <w:spacing w:after="160" w:line="259" w:lineRule="auto"/>
        <w:rPr>
          <w:rFonts w:eastAsiaTheme="minorEastAsia" w:cs="Times New Roman"/>
          <w:b/>
          <w:szCs w:val="24"/>
          <w:lang w:eastAsia="hr-HR"/>
        </w:rPr>
      </w:pPr>
    </w:p>
    <w:p w14:paraId="3CDC44D7" w14:textId="5605F941" w:rsidR="008257BD" w:rsidRPr="00A23650" w:rsidRDefault="008257BD" w:rsidP="008257BD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 w:rsidRPr="00A23650">
        <w:rPr>
          <w:rFonts w:eastAsiaTheme="minorEastAsia" w:cs="Times New Roman"/>
          <w:szCs w:val="24"/>
        </w:rPr>
        <w:t xml:space="preserve">Prihvaćanje zapisnika s </w:t>
      </w:r>
      <w:r w:rsidRPr="00A23650">
        <w:rPr>
          <w:rFonts w:eastAsiaTheme="minorEastAsia" w:cs="Times New Roman"/>
          <w:szCs w:val="24"/>
        </w:rPr>
        <w:t>30</w:t>
      </w:r>
      <w:r w:rsidRPr="00A23650">
        <w:rPr>
          <w:rFonts w:eastAsiaTheme="minorEastAsia" w:cs="Times New Roman"/>
          <w:szCs w:val="24"/>
        </w:rPr>
        <w:t>.sjednice ŠO</w:t>
      </w:r>
    </w:p>
    <w:p w14:paraId="6949B682" w14:textId="77777777" w:rsidR="008257BD" w:rsidRPr="00A23650" w:rsidRDefault="008257BD" w:rsidP="008257BD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 w:rsidRPr="00A23650">
        <w:rPr>
          <w:rFonts w:eastAsiaTheme="minorEastAsia" w:cs="Times New Roman"/>
          <w:szCs w:val="24"/>
          <w:lang w:val="en-US"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 za sljedeće zaposlenike prema popisu u prilogu</w:t>
      </w:r>
    </w:p>
    <w:p w14:paraId="138A05A4" w14:textId="3E1D52F8" w:rsidR="0024645F" w:rsidRPr="00A23650" w:rsidRDefault="0024645F" w:rsidP="008257BD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 w:rsidRPr="00A23650">
        <w:rPr>
          <w:rFonts w:eastAsiaTheme="minorEastAsia" w:cs="Times New Roman"/>
          <w:szCs w:val="24"/>
          <w:lang w:val="en-US"/>
        </w:rPr>
        <w:t>Prethodna suglasnost  za sklapanje ugovora  o najmu nekretnine u Pirovcu</w:t>
      </w:r>
      <w:r w:rsidR="00A23650">
        <w:rPr>
          <w:rFonts w:eastAsiaTheme="minorEastAsia" w:cs="Times New Roman"/>
          <w:szCs w:val="24"/>
          <w:lang w:val="en-US"/>
        </w:rPr>
        <w:t xml:space="preserve"> </w:t>
      </w:r>
    </w:p>
    <w:p w14:paraId="3845CA1B" w14:textId="77777777" w:rsidR="008257BD" w:rsidRPr="00A23650" w:rsidRDefault="008257BD" w:rsidP="008257BD">
      <w:pPr>
        <w:pStyle w:val="Bezproreda"/>
        <w:rPr>
          <w:szCs w:val="24"/>
        </w:rPr>
      </w:pPr>
      <w:bookmarkStart w:id="1" w:name="_Hlk149914672"/>
    </w:p>
    <w:bookmarkEnd w:id="1"/>
    <w:p w14:paraId="68673045" w14:textId="77777777" w:rsidR="008257BD" w:rsidRPr="00A23650" w:rsidRDefault="008257BD" w:rsidP="008257BD">
      <w:pPr>
        <w:spacing w:after="160" w:line="259" w:lineRule="auto"/>
        <w:rPr>
          <w:rFonts w:eastAsiaTheme="minorEastAsia" w:cs="Times New Roman"/>
          <w:b/>
          <w:szCs w:val="24"/>
          <w:lang w:eastAsia="hr-HR"/>
        </w:rPr>
      </w:pPr>
    </w:p>
    <w:p w14:paraId="59B3A553" w14:textId="77777777" w:rsidR="008257BD" w:rsidRPr="00A23650" w:rsidRDefault="008257BD" w:rsidP="008257BD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5BDA4E52" w14:textId="5A5C1A40" w:rsidR="008257BD" w:rsidRPr="00A23650" w:rsidRDefault="008257BD" w:rsidP="008257BD">
      <w:pPr>
        <w:spacing w:after="0" w:line="240" w:lineRule="auto"/>
        <w:rPr>
          <w:rFonts w:eastAsiaTheme="minorEastAsia" w:cs="Times New Roman"/>
          <w:szCs w:val="24"/>
        </w:rPr>
      </w:pPr>
      <w:r w:rsidRPr="00A23650">
        <w:rPr>
          <w:rFonts w:eastAsiaTheme="minorEastAsia" w:cs="Times New Roman"/>
          <w:szCs w:val="24"/>
        </w:rPr>
        <w:t xml:space="preserve">Pozivaju se članovi ŠO da prouče materijale koji se nalaze u privitku ovoga poziva te da se do </w:t>
      </w:r>
      <w:r w:rsidRPr="00A23650">
        <w:rPr>
          <w:rFonts w:eastAsiaTheme="minorEastAsia" w:cs="Times New Roman"/>
          <w:szCs w:val="24"/>
        </w:rPr>
        <w:t>8.3</w:t>
      </w:r>
      <w:r w:rsidRPr="00A23650">
        <w:rPr>
          <w:rFonts w:eastAsiaTheme="minorEastAsia" w:cs="Times New Roman"/>
          <w:szCs w:val="24"/>
        </w:rPr>
        <w:t>.202</w:t>
      </w:r>
      <w:r w:rsidRPr="00A23650">
        <w:rPr>
          <w:rFonts w:eastAsiaTheme="minorEastAsia" w:cs="Times New Roman"/>
          <w:szCs w:val="24"/>
        </w:rPr>
        <w:t>4</w:t>
      </w:r>
      <w:r w:rsidRPr="00A23650">
        <w:rPr>
          <w:rFonts w:eastAsiaTheme="minorEastAsia" w:cs="Times New Roman"/>
          <w:szCs w:val="24"/>
        </w:rPr>
        <w:t xml:space="preserve">. do 15;00 sati,  upućivanjem elektronske pošte na adresu  </w:t>
      </w:r>
      <w:hyperlink r:id="rId5" w:history="1">
        <w:r w:rsidRPr="00A23650">
          <w:rPr>
            <w:rFonts w:eastAsiaTheme="minorEastAsia" w:cs="Times New Roman"/>
            <w:color w:val="0563C1"/>
            <w:szCs w:val="24"/>
            <w:u w:val="single"/>
          </w:rPr>
          <w:t>skola@os-frakajeadzica-pleternica.skole.hr</w:t>
        </w:r>
      </w:hyperlink>
      <w:r w:rsidRPr="00A23650">
        <w:rPr>
          <w:rFonts w:eastAsiaTheme="minorEastAsia" w:cs="Times New Roman"/>
          <w:szCs w:val="24"/>
        </w:rPr>
        <w:t>, očituju na sljedeća pitanja:</w:t>
      </w:r>
    </w:p>
    <w:p w14:paraId="60FB9294" w14:textId="77777777" w:rsidR="008257BD" w:rsidRPr="00A23650" w:rsidRDefault="008257BD" w:rsidP="008257BD">
      <w:pPr>
        <w:spacing w:after="0" w:line="240" w:lineRule="auto"/>
        <w:rPr>
          <w:rFonts w:eastAsiaTheme="minorEastAsia" w:cs="Times New Roman"/>
          <w:szCs w:val="24"/>
        </w:rPr>
      </w:pPr>
    </w:p>
    <w:p w14:paraId="2E331C19" w14:textId="593E2BFD" w:rsidR="008257BD" w:rsidRDefault="008257BD" w:rsidP="008257BD">
      <w:pPr>
        <w:spacing w:after="0" w:line="240" w:lineRule="auto"/>
        <w:rPr>
          <w:rFonts w:eastAsiaTheme="minorEastAsia" w:cs="Times New Roman"/>
          <w:szCs w:val="24"/>
        </w:rPr>
      </w:pPr>
      <w:r w:rsidRPr="00A23650">
        <w:rPr>
          <w:rFonts w:eastAsiaTheme="minorEastAsia" w:cs="Times New Roman"/>
          <w:szCs w:val="24"/>
        </w:rPr>
        <w:t xml:space="preserve">Ad.1.) Prihvaćate li zapisnik s </w:t>
      </w:r>
      <w:r w:rsidRPr="00A23650">
        <w:rPr>
          <w:rFonts w:eastAsiaTheme="minorEastAsia" w:cs="Times New Roman"/>
          <w:szCs w:val="24"/>
        </w:rPr>
        <w:t>30</w:t>
      </w:r>
      <w:r w:rsidRPr="00A23650">
        <w:rPr>
          <w:rFonts w:eastAsiaTheme="minorEastAsia" w:cs="Times New Roman"/>
          <w:szCs w:val="24"/>
        </w:rPr>
        <w:t>.sjednice ŠO? (u prilogu)</w:t>
      </w:r>
    </w:p>
    <w:p w14:paraId="030E7BED" w14:textId="77777777" w:rsidR="00A23650" w:rsidRPr="00A23650" w:rsidRDefault="00A23650" w:rsidP="008257BD">
      <w:pPr>
        <w:spacing w:after="0" w:line="240" w:lineRule="auto"/>
        <w:rPr>
          <w:rFonts w:eastAsiaTheme="minorEastAsia" w:cs="Times New Roman"/>
          <w:szCs w:val="24"/>
        </w:rPr>
      </w:pPr>
    </w:p>
    <w:p w14:paraId="00DBE3AA" w14:textId="1BADD36D" w:rsidR="008257BD" w:rsidRDefault="008257BD" w:rsidP="0024645F">
      <w:pPr>
        <w:spacing w:after="0" w:line="240" w:lineRule="auto"/>
        <w:rPr>
          <w:rFonts w:eastAsiaTheme="minorEastAsia" w:cs="Times New Roman"/>
          <w:szCs w:val="24"/>
          <w:lang w:val="en-US"/>
        </w:rPr>
      </w:pPr>
      <w:r w:rsidRPr="00A23650">
        <w:rPr>
          <w:rFonts w:eastAsiaTheme="minorEastAsia" w:cs="Times New Roman"/>
          <w:szCs w:val="24"/>
        </w:rPr>
        <w:t xml:space="preserve">Ad.2.) Dajete li ravnatelju prethodnu suglasnost za </w:t>
      </w:r>
      <w:r w:rsidRPr="00A23650">
        <w:rPr>
          <w:rFonts w:eastAsiaTheme="minorEastAsia" w:cs="Times New Roman"/>
          <w:szCs w:val="24"/>
          <w:lang w:val="en-US"/>
        </w:rPr>
        <w:t>promjenu ugovora o radu temeljem Zakona o plaćama u državnoj službi i javnim službama  i Uredbe o nazivima radnih mjesta, uvjetima za raspored i koeficijentima za obračun plaće u javnim službama   za  zaposlenike prema popisu u prilogu</w:t>
      </w:r>
      <w:r w:rsidR="00A23650">
        <w:rPr>
          <w:rFonts w:eastAsiaTheme="minorEastAsia" w:cs="Times New Roman"/>
          <w:szCs w:val="24"/>
          <w:lang w:val="en-US"/>
        </w:rPr>
        <w:t>.</w:t>
      </w:r>
    </w:p>
    <w:p w14:paraId="00D8DD40" w14:textId="77777777" w:rsidR="00A23650" w:rsidRDefault="00A23650" w:rsidP="0024645F">
      <w:pPr>
        <w:spacing w:after="0" w:line="240" w:lineRule="auto"/>
        <w:rPr>
          <w:rFonts w:eastAsiaTheme="minorEastAsia" w:cs="Times New Roman"/>
          <w:szCs w:val="24"/>
          <w:lang w:val="en-US"/>
        </w:rPr>
      </w:pPr>
    </w:p>
    <w:p w14:paraId="41111C20" w14:textId="483AAA1F" w:rsidR="00A23650" w:rsidRPr="00A23650" w:rsidRDefault="00A23650" w:rsidP="0024645F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  <w:lang w:val="en-US"/>
        </w:rPr>
        <w:t>Ad.3.) Dajete li ravnatelju prethodnu suglasnost za sklapanje ugovora o najmu nekretnine u Pirovcu ( prijedlog ugovora u prilogu).</w:t>
      </w:r>
    </w:p>
    <w:p w14:paraId="0CF3B2C6" w14:textId="0EB9AFA0" w:rsidR="008257BD" w:rsidRPr="00A23650" w:rsidRDefault="008257BD" w:rsidP="008257BD">
      <w:pPr>
        <w:pStyle w:val="Bezproreda"/>
        <w:rPr>
          <w:rFonts w:eastAsiaTheme="minorEastAsia" w:cs="Times New Roman"/>
          <w:szCs w:val="24"/>
        </w:rPr>
      </w:pPr>
    </w:p>
    <w:p w14:paraId="7C1E164A" w14:textId="77777777" w:rsidR="008257BD" w:rsidRPr="00A23650" w:rsidRDefault="008257BD" w:rsidP="008257BD">
      <w:pPr>
        <w:spacing w:after="0" w:line="240" w:lineRule="auto"/>
        <w:rPr>
          <w:rFonts w:cs="Times New Roman"/>
          <w:szCs w:val="24"/>
        </w:rPr>
      </w:pPr>
    </w:p>
    <w:p w14:paraId="294A1636" w14:textId="77777777" w:rsidR="008257BD" w:rsidRPr="00A23650" w:rsidRDefault="008257BD" w:rsidP="008257BD">
      <w:pPr>
        <w:spacing w:after="0" w:line="240" w:lineRule="auto"/>
        <w:rPr>
          <w:rFonts w:eastAsiaTheme="minorEastAsia" w:cs="Times New Roman"/>
          <w:szCs w:val="24"/>
        </w:rPr>
      </w:pPr>
    </w:p>
    <w:p w14:paraId="1A42DCE0" w14:textId="77777777" w:rsidR="008257BD" w:rsidRPr="00A23650" w:rsidRDefault="008257BD" w:rsidP="008257BD">
      <w:pPr>
        <w:rPr>
          <w:szCs w:val="24"/>
        </w:rPr>
      </w:pPr>
    </w:p>
    <w:p w14:paraId="12204D40" w14:textId="77777777" w:rsidR="008257BD" w:rsidRPr="00A23650" w:rsidRDefault="008257BD" w:rsidP="008257BD">
      <w:pPr>
        <w:rPr>
          <w:szCs w:val="24"/>
        </w:rPr>
      </w:pP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  <w:t>Predsjednica ŠO</w:t>
      </w:r>
    </w:p>
    <w:p w14:paraId="7C405BD9" w14:textId="77777777" w:rsidR="008257BD" w:rsidRPr="00A23650" w:rsidRDefault="008257BD" w:rsidP="008257BD">
      <w:pPr>
        <w:rPr>
          <w:szCs w:val="24"/>
        </w:rPr>
      </w:pP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  <w:t>Marijana Škvorc, dipl.ing.</w:t>
      </w:r>
    </w:p>
    <w:p w14:paraId="6C1BDC2D" w14:textId="77777777" w:rsidR="00A23650" w:rsidRDefault="00A23650" w:rsidP="002E7D75">
      <w:pPr>
        <w:spacing w:after="160" w:line="259" w:lineRule="auto"/>
        <w:rPr>
          <w:rFonts w:eastAsiaTheme="minorEastAsia" w:cs="Times New Roman"/>
          <w:b/>
          <w:bCs/>
          <w:szCs w:val="24"/>
          <w:lang w:eastAsia="hr-HR"/>
        </w:rPr>
      </w:pPr>
    </w:p>
    <w:p w14:paraId="76ACA66B" w14:textId="77777777" w:rsidR="00A23650" w:rsidRDefault="00A23650" w:rsidP="002E7D75">
      <w:pPr>
        <w:spacing w:after="160" w:line="259" w:lineRule="auto"/>
        <w:rPr>
          <w:rFonts w:eastAsiaTheme="minorEastAsia" w:cs="Times New Roman"/>
          <w:b/>
          <w:bCs/>
          <w:szCs w:val="24"/>
          <w:lang w:eastAsia="hr-HR"/>
        </w:rPr>
      </w:pPr>
    </w:p>
    <w:p w14:paraId="14972D4D" w14:textId="03DAA9B1" w:rsidR="002E7D75" w:rsidRPr="00A23650" w:rsidRDefault="0024645F" w:rsidP="002E7D75">
      <w:pPr>
        <w:spacing w:after="160" w:line="259" w:lineRule="auto"/>
        <w:rPr>
          <w:rFonts w:eastAsiaTheme="minorEastAsia" w:cs="Times New Roman"/>
          <w:b/>
          <w:bCs/>
          <w:szCs w:val="24"/>
          <w:lang w:eastAsia="hr-HR"/>
        </w:rPr>
      </w:pPr>
      <w:r w:rsidRPr="00A23650">
        <w:rPr>
          <w:rFonts w:eastAsiaTheme="minorEastAsia" w:cs="Times New Roman"/>
          <w:b/>
          <w:bCs/>
          <w:szCs w:val="24"/>
          <w:lang w:eastAsia="hr-HR"/>
        </w:rPr>
        <w:lastRenderedPageBreak/>
        <w:t>Obrazloženje točke 2. dnevnog reda:</w:t>
      </w:r>
    </w:p>
    <w:p w14:paraId="172D7933" w14:textId="524646BF" w:rsidR="0024645F" w:rsidRPr="00A23650" w:rsidRDefault="0024645F" w:rsidP="0024645F">
      <w:pPr>
        <w:rPr>
          <w:rFonts w:cs="Times New Roman"/>
          <w:szCs w:val="24"/>
        </w:rPr>
      </w:pPr>
      <w:r w:rsidRPr="00A23650">
        <w:rPr>
          <w:rFonts w:cs="Times New Roman"/>
          <w:szCs w:val="24"/>
        </w:rPr>
        <w:t>P</w:t>
      </w:r>
      <w:r w:rsidRPr="00A23650">
        <w:rPr>
          <w:rFonts w:cs="Times New Roman"/>
          <w:szCs w:val="24"/>
        </w:rPr>
        <w:t xml:space="preserve">otreba usklađivanja ugovora o radu za sve zaposlenike čije se plaće financiraju iz Državnog proračuna proizlazi iz odredbi  Zakona  o plaćama u državnoj službi i javnim službama (Narodne novine broj 155/23 ) i Uredbe o nazivima radnih mjesta, uvjetima za raspored i koeficijentima za obračun plaće u javnim službama (Narodne novine broj 22/24),                                                                                                                                   </w:t>
      </w:r>
      <w:r w:rsidRPr="00A23650">
        <w:rPr>
          <w:rFonts w:cs="Times New Roman"/>
          <w:szCs w:val="24"/>
        </w:rPr>
        <w:t>P</w:t>
      </w:r>
      <w:r w:rsidRPr="00A23650">
        <w:rPr>
          <w:rFonts w:cs="Times New Roman"/>
          <w:szCs w:val="24"/>
        </w:rPr>
        <w:t>romjene su potrebne i ne</w:t>
      </w:r>
      <w:r w:rsidRPr="00A23650">
        <w:rPr>
          <w:rFonts w:cs="Times New Roman"/>
          <w:szCs w:val="24"/>
        </w:rPr>
        <w:t>o</w:t>
      </w:r>
      <w:r w:rsidRPr="00A23650">
        <w:rPr>
          <w:rFonts w:cs="Times New Roman"/>
          <w:szCs w:val="24"/>
        </w:rPr>
        <w:t xml:space="preserve">phodne, a u izmijenjenim/novim ugovorima o radu trebaju biti navedeni koeficijenti i platni razred. </w:t>
      </w:r>
    </w:p>
    <w:p w14:paraId="468F541F" w14:textId="77777777" w:rsidR="0024645F" w:rsidRPr="00A23650" w:rsidRDefault="0024645F" w:rsidP="0024645F">
      <w:pPr>
        <w:rPr>
          <w:rFonts w:cs="Times New Roman"/>
          <w:szCs w:val="24"/>
          <w:u w:val="single"/>
        </w:rPr>
      </w:pPr>
      <w:r w:rsidRPr="00A23650">
        <w:rPr>
          <w:rFonts w:cs="Times New Roman"/>
          <w:szCs w:val="24"/>
        </w:rPr>
        <w:t xml:space="preserve">Prema članku 36. stavku 1.  Zakona o plaćama u državnoj službi i javnim službama uredbom iz članka 14. stavka 4. ovoga Zakona propisat će se prevođenje dotadašnjih naziva radnih mjesta u javnim službama u </w:t>
      </w:r>
      <w:r w:rsidRPr="00A23650">
        <w:rPr>
          <w:rFonts w:cs="Times New Roman"/>
          <w:b/>
          <w:bCs/>
          <w:szCs w:val="24"/>
        </w:rPr>
        <w:t>nove nazive radnih mjesta</w:t>
      </w:r>
      <w:r w:rsidRPr="00A23650">
        <w:rPr>
          <w:rFonts w:cs="Times New Roman"/>
          <w:szCs w:val="24"/>
        </w:rPr>
        <w:t xml:space="preserve"> na način da se </w:t>
      </w:r>
      <w:r w:rsidRPr="00A23650">
        <w:rPr>
          <w:rFonts w:cs="Times New Roman"/>
          <w:szCs w:val="24"/>
          <w:u w:val="single"/>
        </w:rPr>
        <w:t xml:space="preserve">uz nazive radnih mjesta utvrđene dotadašnjim propisima navedu novi nazivi radnih mjesta s pripadajućim platnim razredom i koeficijentom za obračun plaće. </w:t>
      </w:r>
    </w:p>
    <w:p w14:paraId="039B04C1" w14:textId="77777777" w:rsidR="0024645F" w:rsidRPr="00A23650" w:rsidRDefault="0024645F" w:rsidP="0024645F">
      <w:pPr>
        <w:rPr>
          <w:rFonts w:cs="Times New Roman"/>
          <w:szCs w:val="24"/>
        </w:rPr>
      </w:pPr>
      <w:r w:rsidRPr="00A23650">
        <w:rPr>
          <w:rFonts w:cs="Times New Roman"/>
          <w:szCs w:val="24"/>
        </w:rPr>
        <w:t xml:space="preserve">Prema stavku 4. istoga članka 36. čelnik javne službe dužan je u </w:t>
      </w:r>
      <w:r w:rsidRPr="00A23650">
        <w:rPr>
          <w:rFonts w:cs="Times New Roman"/>
          <w:b/>
          <w:bCs/>
          <w:szCs w:val="24"/>
          <w:u w:val="single"/>
        </w:rPr>
        <w:t>roku od 15 dana od dana</w:t>
      </w:r>
      <w:r w:rsidRPr="00A23650">
        <w:rPr>
          <w:rFonts w:cs="Times New Roman"/>
          <w:szCs w:val="24"/>
        </w:rPr>
        <w:t xml:space="preserve"> stupanja na snagu uredbe iz članka 14. stavka 4. ovoga Zakona ( uredba je stupila na snagu</w:t>
      </w:r>
      <w:r w:rsidRPr="00A23650">
        <w:rPr>
          <w:rFonts w:cs="Times New Roman"/>
          <w:b/>
          <w:bCs/>
          <w:szCs w:val="24"/>
        </w:rPr>
        <w:t xml:space="preserve"> 1. ožujka 2024. </w:t>
      </w:r>
      <w:r w:rsidRPr="00A23650">
        <w:rPr>
          <w:rFonts w:cs="Times New Roman"/>
          <w:szCs w:val="24"/>
        </w:rPr>
        <w:t xml:space="preserve">) službenicima i namještenicima ponuditi izmjenu ugovora o radu u skladu s odredbama ovoga Zakona. </w:t>
      </w:r>
    </w:p>
    <w:p w14:paraId="06B199AD" w14:textId="77777777" w:rsidR="002E7D75" w:rsidRPr="00A23650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30475837" w14:textId="77777777" w:rsidR="002E7D75" w:rsidRPr="00A23650" w:rsidRDefault="002E7D75" w:rsidP="002E7D75">
      <w:pPr>
        <w:spacing w:after="0" w:line="240" w:lineRule="auto"/>
        <w:rPr>
          <w:rFonts w:eastAsiaTheme="minorEastAsia" w:cs="Times New Roman"/>
          <w:szCs w:val="24"/>
        </w:rPr>
      </w:pPr>
    </w:p>
    <w:p w14:paraId="52D4D382" w14:textId="77777777" w:rsidR="002E7D75" w:rsidRPr="00A23650" w:rsidRDefault="002E7D75" w:rsidP="002E7D75">
      <w:pPr>
        <w:spacing w:after="0" w:line="240" w:lineRule="auto"/>
        <w:rPr>
          <w:rFonts w:eastAsiaTheme="minorEastAsia" w:cs="Times New Roman"/>
          <w:szCs w:val="24"/>
        </w:rPr>
      </w:pPr>
    </w:p>
    <w:bookmarkEnd w:id="0"/>
    <w:p w14:paraId="660B6D26" w14:textId="77777777" w:rsidR="00787F1C" w:rsidRPr="00A23650" w:rsidRDefault="00787F1C">
      <w:pPr>
        <w:rPr>
          <w:szCs w:val="24"/>
        </w:rPr>
      </w:pPr>
    </w:p>
    <w:sectPr w:rsidR="00787F1C" w:rsidRPr="00A2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138"/>
    <w:multiLevelType w:val="hybridMultilevel"/>
    <w:tmpl w:val="4956F6B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57341C"/>
    <w:multiLevelType w:val="hybridMultilevel"/>
    <w:tmpl w:val="51A6D06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43B9"/>
    <w:multiLevelType w:val="hybridMultilevel"/>
    <w:tmpl w:val="056AF45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272F1"/>
    <w:multiLevelType w:val="hybridMultilevel"/>
    <w:tmpl w:val="B666D638"/>
    <w:lvl w:ilvl="0" w:tplc="33E4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9152">
    <w:abstractNumId w:val="3"/>
  </w:num>
  <w:num w:numId="2" w16cid:durableId="1631668880">
    <w:abstractNumId w:val="2"/>
  </w:num>
  <w:num w:numId="3" w16cid:durableId="1174998717">
    <w:abstractNumId w:val="0"/>
  </w:num>
  <w:num w:numId="4" w16cid:durableId="140884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6"/>
    <w:rsid w:val="001F1561"/>
    <w:rsid w:val="0024645F"/>
    <w:rsid w:val="002E7D75"/>
    <w:rsid w:val="00325596"/>
    <w:rsid w:val="003C6A42"/>
    <w:rsid w:val="004B380B"/>
    <w:rsid w:val="005319B0"/>
    <w:rsid w:val="00587A5F"/>
    <w:rsid w:val="005E394A"/>
    <w:rsid w:val="00655431"/>
    <w:rsid w:val="006613E6"/>
    <w:rsid w:val="006670B2"/>
    <w:rsid w:val="0075475D"/>
    <w:rsid w:val="00785F15"/>
    <w:rsid w:val="00787F1C"/>
    <w:rsid w:val="007C5974"/>
    <w:rsid w:val="007D0C3F"/>
    <w:rsid w:val="00823B25"/>
    <w:rsid w:val="008257BD"/>
    <w:rsid w:val="008B3B15"/>
    <w:rsid w:val="00992E30"/>
    <w:rsid w:val="00A23650"/>
    <w:rsid w:val="00A31731"/>
    <w:rsid w:val="00A77E8A"/>
    <w:rsid w:val="00BD5D5F"/>
    <w:rsid w:val="00BE65A7"/>
    <w:rsid w:val="00C517D9"/>
    <w:rsid w:val="00C5330A"/>
    <w:rsid w:val="00DC2AA4"/>
    <w:rsid w:val="00EA3439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FAE"/>
  <w15:chartTrackingRefBased/>
  <w15:docId w15:val="{42BC6F94-A279-444E-8875-8D6EE78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75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7D75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2E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cp:lastPrinted>2024-02-27T07:10:00Z</cp:lastPrinted>
  <dcterms:created xsi:type="dcterms:W3CDTF">2024-03-06T11:02:00Z</dcterms:created>
  <dcterms:modified xsi:type="dcterms:W3CDTF">2024-03-07T10:52:00Z</dcterms:modified>
</cp:coreProperties>
</file>